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666666" w:sz="6" w:space="15"/>
          <w:right w:val="none" w:color="auto" w:sz="0" w:space="0"/>
        </w:pBdr>
        <w:shd w:val="clear" w:fill="FFFFFF"/>
        <w:spacing w:before="300" w:beforeAutospacing="0" w:after="300" w:afterAutospacing="0" w:line="300" w:lineRule="atLeast"/>
        <w:ind w:left="300" w:right="300" w:firstLine="0"/>
        <w:jc w:val="center"/>
        <w:rPr>
          <w:rFonts w:ascii="微软雅黑" w:hAnsi="微软雅黑" w:eastAsia="微软雅黑" w:cs="微软雅黑"/>
          <w:i w:val="0"/>
          <w:caps w:val="0"/>
          <w:color w:val="0E5B6D"/>
          <w:spacing w:val="0"/>
          <w:sz w:val="27"/>
          <w:szCs w:val="27"/>
        </w:rPr>
      </w:pPr>
      <w:bookmarkStart w:id="1" w:name="_GoBack"/>
      <w:bookmarkEnd w:id="1"/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7"/>
          <w:szCs w:val="27"/>
          <w:shd w:val="clear" w:fill="FFFFFF"/>
        </w:rPr>
        <w:t>南昌大学2019年度人才招聘公告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i w:val="0"/>
          <w:caps w:val="0"/>
          <w:color w:val="919191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919191"/>
          <w:spacing w:val="0"/>
          <w:kern w:val="0"/>
          <w:sz w:val="18"/>
          <w:szCs w:val="18"/>
          <w:shd w:val="clear" w:fill="FFFFFF"/>
          <w:lang w:val="en-US" w:eastAsia="zh-CN" w:bidi="ar"/>
        </w:rPr>
        <w:t>发布日期：2019-02-01 浏览数：843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15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一、单位简介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5" w:lineRule="atLeast"/>
        <w:ind w:left="15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南昌大学是国家“双一流”计划世界一流学科建设高校，江西省唯一的国家重点建设高校，教育部与江西省部省合建高校和江西省高水平大学整体建设高校。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5" w:lineRule="atLeast"/>
        <w:ind w:left="15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学校地处“英雄城”南昌市，拥有前湖、青山湖、东湖、鄱阳湖和抚州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个校区，其中前湖主校区占地面积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4520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亩，校舍建筑面积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130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万平方米。学校办学始于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1921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年创办的江西公立医学专门学校和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1940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年创建的国立中正大学。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1993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年，江西大学与江西工业大学合并组建南昌大学，开创了全国高等教育体制改革的先河。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2005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年，南昌大学与江西医学院合并组建新南昌大学，揭开了学校改革发展的崭新一页。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5" w:lineRule="atLeast"/>
        <w:ind w:left="15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学校本部现有教职工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4410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人（其中专任教师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2580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人，正副教授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1418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人），培养和汇聚了国家及省部级以上人才计划专家百余名。其中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双聘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院士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“973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首席科学家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千人计划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创新项目入选者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人、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青年千人计划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入选者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万人计划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领军人才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杰出青年科学基金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获得者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人、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优秀青年科学基金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获得者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长江学者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特聘教授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人，中科院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百人计划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人选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人，全国优秀博士学位论文指导教师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百千万人才工程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”16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人，国际食品科学院院士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人，国务院学位委员会学科评议组成员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人，教育部科学技术委员会学部委员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人，国家科技部领军人才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人，教育部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新（跨）世纪优秀人才支持计划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”12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5" w:lineRule="atLeast"/>
        <w:ind w:left="15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学校本部现有全日制本科学生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35213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人，各类研究生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14864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人，国（境）外学生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1400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人。学校现设有人文学部、社科学部、理工一部、理工二部和医学部，拥有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个学科门类的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多个本科专业，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个国家重点（培育）学科，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 15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个博士学位授权一级学科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, 46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个硕士学位授权一级学科，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种博士专业学位授权和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种硕士专业学位授权（其中工程硕士有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个领域），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个博士后科研流动站。学校设有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所附属医院，共有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9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个国家临床重点专科。学校的化学、临床医学、农业科学、工程学、材料科学、药理学与毒理学、生物学与生物化学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个学科进入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ESI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世界排名前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1%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，其中农业科学（食品科学与工程为主）进入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ESI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世界排名前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2.2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‰，临床医学进入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ESI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世界排名前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‰，化学进入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ESI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世界排名前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5.2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‰。在全国第四轮学科整体水平评估中，食品科学与工程学科位列第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名。材料和食品两大学科群为学校重点建设学科。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2018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年，学校获批国家自然科学基金立项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259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项，立项经费达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1.06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亿元，立项数排名全国第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26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位，其中获批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项基金重点项目和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项国家杰出青年科学基金项目。获国家社会科学基金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28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项，其中获批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项基金重点项目、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项基金重大项目。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5" w:lineRule="atLeast"/>
        <w:ind w:left="15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进入新时代，南昌大学坚持以立德树人为根本，创新引领、改革攻坚，奋力开启新时代高水平大学建设新征程，努力提升办学治校、服务国家地方新境界，开创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育人为本、创新引领、合建驱动、改革攻坚、实干兴校、拼争一流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新局面，书写创建高水平大学实现百年辉煌的奋进之笔。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26" w:lineRule="atLeast"/>
        <w:ind w:left="150" w:right="0" w:firstLine="482"/>
        <w:jc w:val="righ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（数据截止时间2018年12月）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二、招聘高层次人才岗位和条件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 </w:t>
      </w:r>
    </w:p>
    <w:tbl>
      <w:tblPr>
        <w:tblStyle w:val="5"/>
        <w:tblW w:w="7723" w:type="dxa"/>
        <w:jc w:val="center"/>
        <w:tblInd w:w="2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1289"/>
        <w:gridCol w:w="1073"/>
        <w:gridCol w:w="2576"/>
        <w:gridCol w:w="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各学院和科研单位</w:t>
            </w:r>
          </w:p>
        </w:tc>
        <w:tc>
          <w:tcPr>
            <w:tcW w:w="12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教师或科研</w:t>
            </w: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专业不限，岗位条件如下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联系人：邹老师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田老师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联系电话：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0791-83969076   E-mail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"mailto:gcrc@ncu.edu.cn" </w:instrTex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ahoma" w:cs="Times New Roman"/>
                <w:color w:val="000000"/>
                <w:sz w:val="24"/>
                <w:szCs w:val="24"/>
                <w:u w:val="none"/>
                <w:lang w:val="en-US"/>
              </w:rPr>
              <w:t>gcrc@ncu.edu.cn</w:t>
            </w:r>
            <w:r>
              <w:rPr>
                <w:rFonts w:hint="default" w:ascii="Tahoma" w:hAnsi="Tahoma" w:eastAsia="Tahoma" w:cs="Tahoma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>    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也可直接与各学院和科研单位联系，联系电话见下表。待遇面议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经学校高层次人才引进工作程序，符合或予以认定相当于以下三个层次条件的博士或正高。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（一）杰出人才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(1)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中国科学院院士或中国工程院院士，或人文社科领域国内外公认的拔尖人才；或就职于海外著名大学的教授、海外著名研究机构的资深研究员；或国家重点研发计划项目负责人、国家自然科学基金委重大项目及创新群体负责人；或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国家特支计划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领军人才以上层次入选者；或国际、国家著名教学、科研大奖的获得者，或取得国际、国内公认重大成就的知名学者；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(2)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具有组织、策划重大科研计划项目的经验，并取得标志性研究成果，在经济社会发展重大战略问题研究上具备突出的统筹规划能力；对学科建设和科学研究工作有创新性构想，能够引领相关学科群保持或赶超国内领先、国际先进水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(3)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身体健康，年龄一般在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60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周岁以下。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工作生活条件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(1)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以杰出人才为核心，组建学术团队，配备工作秘书。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(2)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按照《南昌大学高层次人才引进工作暂行办法》，提供年薪不低于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万元人民币。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(3)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安家费及购房补贴面议。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(4)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优先入选江西省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双千计划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，江西省提供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200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万元到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300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万元的项目经费支持，学校根据所在学科发展实际，提供满足于学科及平台建设的充足的科研启动经费。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(5)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聘任教授岗位（事业编制、固定职位），授予博士生导师资格，提供良好的科研平台、办公用房和科研空间。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(6)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提供可拎包入住的住房一套。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(7)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解决配偶工作；为子女提供自小学至高中的一条龙优质教育资源。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(8)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学校附属三甲医院提供优质的医疗保障服务。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 (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二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)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学校领军人才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招聘条件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(1)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国家级教学名师，或中科院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百人计划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入选者，或国家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四青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人才，或教育部创新团队负责人，或人文社科领域公认的优秀学科领军人才以及相应层次者；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(2)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已取得国内同行认可的重大科研成果；具有统筹学科发展规划，带领本学科保持和赶超国内先进水平的能力；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(3)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身体健康，自然科学领域年龄一般在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47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周岁以下，人文社科领域年龄一般在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55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周岁以下。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工作生活条件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(1)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以学科领军人才为核心，组建学术团队，配备学术助手。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(2)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按照《南昌大学高层次人才引进工作暂行办法》，提供年薪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50-80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万元人民币。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(3)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安家费及购房补贴面议。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(4)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优先推荐入选江西省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双千计划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，江西省提供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100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万元到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300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万元的项目经费支持，学校根据所在学科发展实际，提供满足于学科及平台建设的充足的科研启动经费。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(5)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聘任教授岗位（事业编制、固定职位），授予博士生导师资格，提供良好的科研平台、办公用房和科研空间。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(6)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提供住房一套。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(7)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协助安排配偶工作；为子女提供自小学至高中的一条龙优质教育资源。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(8)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学校附属三甲医院提供优质的医疗保障服务。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 (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三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)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学科方向带头人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(1)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现就职于海外知名大学助理教授及以上职位或其他相应职位者，或省部级人才计划入选者；或近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年在国际国内著名刊物上发表过具有重要影响的学术论文，或获得国家或省级重要的教学、科研奖项；或主持国家级的重要科技项目、文化建设工程项目者，或为国家经济社会发展做出重要贡献者；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(2)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具有发展潜力，对本学科建设具有创新性构想，具有保持或赶超本领域国内先进水平的能力；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(3)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身体健康，自然科学领域年龄一般在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42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周岁以下，人文社科领域年龄一般在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47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周岁以下，特别突出和紧缺人才以及海外引进学者年龄可适当放宽。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E5B6D"/>
          <w:spacing w:val="0"/>
          <w:sz w:val="24"/>
          <w:szCs w:val="24"/>
          <w:shd w:val="clear" w:fill="FFFFFF"/>
        </w:rPr>
        <w:t>工作生活条件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(1)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根据科研工作需要灵活组建学术团队。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(2)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按照《南昌大学高层次人才引进工作暂行办法》，提供年薪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25-50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万元人民币。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(3)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提供安家费及购房补贴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30-65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(4)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学校根据所在学科发展实际，提供相应科研启动经费。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(5)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可聘任教授岗位（事业编制、固定职位），提供良好的科研平台、办公用房和科研空间。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(6)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协助安排配偶工作，根据实际情况不能解决配偶工作的，学校提供一次性生活补贴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4-5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(7)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提供学校人才过渡房一套。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150" w:right="0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  <w:lang w:val="en-US"/>
        </w:rPr>
        <w:t>(8)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sz w:val="24"/>
          <w:szCs w:val="24"/>
          <w:shd w:val="clear" w:fill="FFFFFF"/>
        </w:rPr>
        <w:t>学校附属三甲医院提供优质的医疗保障服务。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15" w:lineRule="atLeast"/>
        <w:ind w:left="150" w:right="0"/>
        <w:jc w:val="left"/>
      </w:pPr>
      <w:r>
        <w:rPr>
          <w:rFonts w:ascii="Arial" w:hAnsi="Arial" w:eastAsia="微软雅黑" w:cs="Arial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15" w:lineRule="atLeast"/>
        <w:ind w:left="15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三、招聘其他人才岗位和条件</w:t>
      </w:r>
    </w:p>
    <w:tbl>
      <w:tblPr>
        <w:tblStyle w:val="5"/>
        <w:tblpPr w:vertAnchor="text" w:tblpXSpec="left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98"/>
        <w:gridCol w:w="1196"/>
        <w:gridCol w:w="212"/>
        <w:gridCol w:w="201"/>
        <w:gridCol w:w="353"/>
        <w:gridCol w:w="207"/>
        <w:gridCol w:w="194"/>
        <w:gridCol w:w="185"/>
        <w:gridCol w:w="591"/>
        <w:gridCol w:w="300"/>
        <w:gridCol w:w="169"/>
        <w:gridCol w:w="169"/>
        <w:gridCol w:w="169"/>
        <w:gridCol w:w="3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3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4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岗位条件【专业（研究方向）、学历及要求】</w:t>
            </w:r>
          </w:p>
        </w:tc>
        <w:tc>
          <w:tcPr>
            <w:tcW w:w="89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人文学院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中国语言文学系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中国语言文学类专业（0501），博士学历、学位或正高职称。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历史学类（0601）、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档案学类（120503）专业，博士学历、学位或正高职称。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哲学系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哲学类专业（0101），博士学历、学位或正高职称。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国学研究院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中国语言文学专业（0501），博士学历、学位或正高职称。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联系人：赖文川   联系电话：0791-83969350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新闻与传播学院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传播学类专业（0503）、戏剧与影视学类专业（1303）（播音主持艺术专业、电影学或广播电视艺术学专业）、文艺学（050101）专业、中国古代文学专业（050105）、中国现当代文学专业（050106）、社会学类专业（0303）、计算机科学与技术类（数字媒体方向）专业（0812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具有正高职称或有新媒体从业经历者优先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联系人：仲杰    联系电话：0791-83969359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英语语言文学系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外国语言文学类专业（0502），博士学历、学位或正高职称。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亚欧语言文学系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法语语言文学专业（050203）、德语语言文学专业（050204）、西班牙语语言文学专业（050207）、俄语语言文学专业（050202），博士学历、学位。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联系人：朱媛   联系电话：0791-83969375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艺术与设计学院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美术系或工业设计系或艺术设计系或视觉传达设计系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艺术学类专业（0504）、设计学类专业（1305），博士学历、学位。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音乐系或舞蹈系或戏剧与影视系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联系人：陈灵华  联系电话：0791-83969414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法学类专业（0301），博士学历、学位。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联系人：王浩   联系电话：0791-83969435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公共管理学院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公共管理学系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工商管理类专业（1202）、教育学类专业（0401）、公共管理类专业（1204），博士学历、学位。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公共管理类专业（1204），博士学历、学位。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政治学类专业（0302）专业，博士学历、学位。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社会学类专业(0303)，博士学历、学位或正高职称。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新闻传播学类专业（0503），博士学历、学位或正高职称。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心理学类专业（0711），博士学历、学位。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联系人：谭盛    联系电话：0791-83969455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哲学类专业（0101）、马克思主义理论类专业（0305），中共党员，博士学历、学位。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联系人：王亚平 联系电话：15907089495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经济管理学院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经济学系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地理学类专业（0705）、管理科学与工程类专业（1201）、系统科学类专业（0711）、数学类专业（0701），管理学类专业（12）、经济学类专业（02）、系统工程专业（081103），博士学历、学位。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联系人：邓德胜  联系电话：0791-83969463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旅游学院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酒店与质量管理系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管理学类专业（12）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会展经济与管理系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联系人：姜海燕  联系电话：0791-83969602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体育学院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教育学类专业（0401），体育学类专业（0403），博士学历、学位。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联系人：沈小袷    联系电话：0791-83969720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管理学类专业（12）、经济学类专业（02），博士学历、学位。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联系人：潘丽芳  联系电话：0791-83968409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理学院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物理学类专业（0702）、材料科学与工程类专业（0805）、博士学历、学位。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数学系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数学类专业（0701），博士学历、学位或正高职称。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数学类专业（0701）、统计学专业(020208)， 博士学历、学位或正高职称。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基础数学专业（070101）， 博士学历、学位或正高职称。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联系人：张文咏   联系电话：0791-83969283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化学学院</w:t>
            </w:r>
          </w:p>
        </w:tc>
        <w:tc>
          <w:tcPr>
            <w:tcW w:w="3807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化学类专业（0703），化学工程与技术类专业（0817），博士学历、学位。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实验教师1人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联系人：朱学锋    联系电话：0791-83969514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生物科学系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生物学类专业（0710）、药学类专业（1007）、农学类专业（09）、生态学类专业（0713）、基础医学类专业（1001）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生物技术系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生态学系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水产科学系</w:t>
            </w: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生物学实验教学中心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人类衰老研究所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联系人：王军花    联系电话：0791-83968261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食品学院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类专业（10）、食品科学与工程类专业（0832）、化学类专业（0703）、生物学类专业（0710）、兽医学类专业（0906）、材料科学与工程类专业(0805)、发酵工程专业（082203）、生物工程类专业（0836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食品营养与安全系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食品发酵与生物工程系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 叶反帝     联系电话：0791-83969526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材料科学与工程学院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材料科学与工程类专业（0805）、物理学类专业（0702）、化学类专业（0703）、电子科学与技术类专业（0809）、信息与通信工程类专业（0810），博士学历、学位。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材料物理系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高分子材料与工程系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新能源与环境材料系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联系人：欧阳雯静     联系电话：0791-83969553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资源环境与化工学院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化学工程与技术类专业（0813），博士学历、学位。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环境科学与工程系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环境科学与工程类专业（0830）、安全科学与工程类专业（0837），博士学历、学位。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过程装备与控制工程系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动力工程及工程热物理类专业（0807），博士学历、学位。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资源科学与工程系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环境科学与工程类专业（0830）、能源动力类专业（0805）、生物工程类专业（0818），博士学历、学位。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鄱阳湖环境与资源利用教育部重点实验室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环境科学与工程类专业（0830）、材料科学与工程类专业（0805），</w:t>
            </w:r>
            <w:bookmarkStart w:id="0" w:name="OLE_LINK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博士学历、学位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江西生态文明研究院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环境科学与工程类专业（0830）、材料科学与工程类专业（0805）、生态学类专业（0713）、生物学类专业专业（0710），博士学历、学位。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联系人：杨慧   联系电话：0791-83969583，13755633606 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机电工程学院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机械工程类专业（0802）、生物医学工程类专业（0831）、仪器科学与技术类专业（0804）、控制科学与工程类专业（0811），博士学历、学位。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动力工程及工程热物理类专业（0807）、生物医学工程类专业（0831）、仪器科学与技术类专业（0804）、机械工程类专业（0802）、控制科学与工程类专业（0811），博士学历、学位。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材料成型及控制系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材料科学与工程类专业（0805）、机械工程类专业（0802）、生物医学工程类专业（0831）、仪器科学与技术类专业（0804）、冶金工程类专业（0806）、控制科学与工程类专业（0811），博士学历、学位。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机械工程类专业（0802）、控制科学与工程类专业（0811）、生物医学工程类专业（0831）、仪器科学与技术类专业（0804）、力学类专业（0801）、交通运输工程类专业专业（0823），博士学历、学位。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工程训练中心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机械工程类专业（0802）、材料科学与工程类专业（0805），博士学历、学位。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联系人：王环宇       办公电话：0791-83969625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建筑工程学院</w:t>
            </w:r>
          </w:p>
        </w:tc>
        <w:tc>
          <w:tcPr>
            <w:tcW w:w="3807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土木工程类专业（0814）、水利工程类专业（0815）、力学类专业（0801）、建筑学类专业（0813），博士学历、学位。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城市规划与设计专业（081303），博士学历、学位。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联系人：韩婷婷    联系电话：0791-83969652 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信息工程学院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与通信工程类专业（0810）、电子科学与技术类专业（0809）、计算机科学与技术类专业（0812）、软件工程（0835）、电气工程类专业（0808）、控制科学与工程类专业（0811）、仪器科学与技术类专业（0804）、物理学类专业（0702）、地球物理学类专业（0708）、系统科学类专业（0711）、光学工程类专业（0803）、测绘科学与技术类专业（0816）、航空宇航科学与技术类专业（0825）、农业工程类专业（0828）、生物医学工程类专业（0831）、军队指挥学类专业（1105）、管理科学与工程类专业（1201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电气与自动化工程系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电工电子实验中心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联系人：何宇东     联系电话：0791-83969675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软件学院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计算机科学与技术类专业（0812）、软件工程类专业（0835）、控制科学与工程类专业（0811）、信息与通信工程类专业（0810）、电子科学与技术类专业（0809），网络空间与安全类专业（0839），博士学历、学位。</w:t>
            </w:r>
          </w:p>
        </w:tc>
        <w:tc>
          <w:tcPr>
            <w:tcW w:w="11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联系人：熊爱勤     联系电话：0791-88305687  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9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医学部</w:t>
            </w: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基础医学院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生物学类专业（0710）、生物医学工程类专业（0831）、基础医学类专业（1001）、临床医学类专业（1002），兽医学类专业（0906）、生物学类专业（0710）专业，博士学历、学位。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联系人：胡有长     联系电话：13870605160  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公共卫生学院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公共卫生与预防医学类专业（1004），博士学历、学位。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联系人：段德华     联系电话：18970859422  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药学类专业（1007），博士学历、学位。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联系人：龙建新 联系电话：0791-86361839 13707098089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护理学类专业（1011）、临床医学类专业（1002）、心理学类专业（0402）专业，博士学历学位。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联系人：万执超       联系电话：18107091300 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医学实验教学中心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医学类专业（10）；生物学类专业（0710）；生物医学工程类专业（0831）、公共卫生与预防医学类专业（1004）、化学类专业（0703），博士学历、学位。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联系人：万秋华     联系电话：13707083558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实验动物科学中心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实验 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兽医学类专业（0906），博士学历、学位。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联系人：康路妹     联系电话：13517009831  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食品科学与技术国家重点实验室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化学类专业（0703）、食品科学与工程类专业（0832）、营养与食品卫生学专业（100403）、生物学类专业（0710）、仪器科学与技术类专业（0804）、食品科学与工程类专业（0832），博士学历、学位。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联系人：游峰    联系电话：0791-88304545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国家硅基LED工程技术研究中心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机械工程（真空设备）类专业（0802）、控制工程或电气工程类专业（0811）、信息与通信工程类专业（0810），博士学历、学位。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材料科学与工程（发光材料和光伏材料）类专业（0805），博士学历、学位。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电子科学与技术类专业（0809）、光学工程类专业（0803），博士学历、学位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联系人：田海虹   联系电话： 0791-88316183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生物质转化教育部工程研究中心                           （编制放在食品学院）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农业工程类专业（0828），博士学历、学位。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食品科学与工程类专业(0832)，博士学历、学位。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环境科学与工程类专业（0830），博士学历学位。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联系人：刘玉环  联系电话：13755621329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转化医学研究院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医学类专业（10），材料学类专业（0805）、生物学类专业（0710）专业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化学类专业（0703），博士学历、学位。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联系人：喻阳玉   联系电话：13755671595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生命科学研究院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生物学类专业（0710）专业，博士学历、学位。</w:t>
            </w:r>
          </w:p>
        </w:tc>
        <w:tc>
          <w:tcPr>
            <w:tcW w:w="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联系人：陈金勇   联系电话： 0791-83827086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空间科学与技术研究院</w:t>
            </w:r>
          </w:p>
        </w:tc>
        <w:tc>
          <w:tcPr>
            <w:tcW w:w="41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地球物理学类专业（0708）、物理学类专业（0702），博士学历、学位。</w:t>
            </w:r>
          </w:p>
        </w:tc>
        <w:tc>
          <w:tcPr>
            <w:tcW w:w="89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物理学类专业（0702）、信息与通信工程类专业（0810）、电子科学与技术类学专业（0809），博士学历、学位。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测绘科学与技术类专业（0816），博士学历、学位。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材料科学与工程类专业（0805），博士学历、学位。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计算机科学与技术类专业（0812），博士学历、学位。</w:t>
            </w:r>
          </w:p>
        </w:tc>
        <w:tc>
          <w:tcPr>
            <w:tcW w:w="89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联系人：唐荣欣  联系电话：18679124060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国际交流学院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3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中国语言文学类专业（0501），博士学历、学位。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联系人：吴超昭 联系电话：0791-83968196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心理健康教育中心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教育学类专业（0402）、法学类专业（0305），博士学历、学位。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联系人：薛长峰  联系电话：13870680341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江西发展研究院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社会学类专业（0303）、公共管理学类专业（1204），博士学历、学位。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联系人：曾巧  联系电话：0791-83928323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中德联合研究院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食品科学与工程类专业（0832）、营养与食品卫生学专业（100403）、生物学类专业（0710）、医学类专业（10），博士学历、学位。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科研能力强，发表SCI一区论文4篇及以上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联系人：江惟舒  联系电话：0791-88333529（办）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高等研究院（编制放在相关学科所在学院）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材料科学与工程类专业（0805）、物理学类专业（0702）、化学类专业（0703）、生物学类专业（0710）、力学类专业（0801），博士学历、学位。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联系人：曾蔷    联系电话：0791-83969963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387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光伏研究院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类专业（0805）、电子科学与技术专业（0809）、、物理学类专业（0702）专业、化学类专业（0703）、力学类专业（0801）、电气工程类专业（0808）、信息与通信工程类专业（0810）、控制科学与工程类专业（0811），博士学历、学位。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38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5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联系人：黄海宾  联系电话：13576906107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以上岗位条件说明：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1、一般应具有高水平院校、科研院所、海外知名大学全日制研究生学历、博士学位或正高职称人员，且第一学历要求具有高水平院校全日制本科学历、学士学位，各学习阶段所学专业相近或相关，有海外学习或研究背景一年以上人员优先录用，业绩特别突出者可适当放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2、除特别说明外，博士年龄原则上要求，理工医科32周岁以下，人文社会科学35周岁以下，业绩特别突出者年龄可适当放宽。正高45周岁以下。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四、报名办法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1、报名时间：自即日起至2019年12月31日岗位招满为止。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2、报名方式：凡有意应聘者，请登录南昌大学人事处网站“人才招聘系统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"http://zpjob.acabridge.cn/school/526"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http://zpjob.acabridge.cn/school/526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报名，报名须先注册个人账号，再选择岗位投递简历及有关证明材料（含基本情况、教育背景、工作经历和业绩成果等）。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3、注意事项： ①应聘者将简历及有关业绩材料一道制成压缩包后上传，每个压缩包大小不宜超过5M；②如需发送电子邮件可发至人事科邮箱，地址附后。投送要求：邮件主题及附件请注明：毕业院校、姓名学历、所学专业、拟应聘学院及具体岗位(例如：某某大学＋王某某博士＋中国语言文学专业＋应聘人文学院教师岗位)；③请应聘者认真如实填写和提交相关材料，若因提供材料不实所引发的后果，由应聘者本人负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4、学校人事部门联系方式：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4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南昌大学人事处   联系人：杨宇光   联系电话：（0791）83969074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4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E-mail：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"mailto:rscrsk@ncu.edu.cn"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/>
        </w:rPr>
        <w:t>rscrsk@ncu.edu.cn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五、考核方法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 1、心理测试：应聘者应先参加心理测试。心理测试达到常模者，方能进入考核。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 2、考核方式：用人单位根据需要采取笔试、面试、讲课、专业技能操作考核等一种或多种形式进行考核。择优录取，考核时间、地点另行通知。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六、健康检查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1、根据考核结果，按岗位招聘人数1：1的比例择优确定健康检查人员。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2、在我单位指定的地点进行健康检查，检查标准参照《江西省申报认定教师资格人员体检办法（试行）》（赣教发〔2010〕09号）和学校相关规定执行。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七、公示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 1、用人单位将拟录用人员基本情况、岗位等相关信息在本单位范围内进行公示，公示期一周。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 2、用人单位将拟录用人员提交的应聘材料、考核材料、思想政治和业务能力考察公示材料、党政联席会议或领导班子会议的审核意见材料等报人事处，经人事处处长办公会审核后，校内公示三天（含思想政治和业务能力考察材料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八、聘用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1、考核、检查合格，并经公示无异议后，报学校审批通过，办理相关入职手续。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2、通过公开招聘招收的新进人员（符合学校文件规定的可按国家事业编制调入或接收）在本单位纳入编制管理。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九、引进人才待遇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（一）高层次人才待遇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40" w:lineRule="atLeast"/>
        <w:ind w:left="150" w:right="0" w:firstLine="412"/>
        <w:jc w:val="lef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按照引进高层次人才层次提供年薪人民币25-120万元不等，具体待遇面议。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150" w:right="0" w:firstLine="413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（二）其他人才待遇（税前）</w:t>
      </w:r>
    </w:p>
    <w:tbl>
      <w:tblPr>
        <w:tblStyle w:val="5"/>
        <w:tblW w:w="8175" w:type="dxa"/>
        <w:jc w:val="center"/>
        <w:tblInd w:w="1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536"/>
        <w:gridCol w:w="1206"/>
        <w:gridCol w:w="1341"/>
        <w:gridCol w:w="2780"/>
      </w:tblGrid>
      <w:tr>
        <w:tblPrEx>
          <w:shd w:val="clear" w:color="auto" w:fill="auto"/>
          <w:tblLayout w:type="fixed"/>
        </w:tblPrEx>
        <w:trPr>
          <w:trHeight w:val="299" w:hRule="atLeast"/>
          <w:jc w:val="center"/>
        </w:trPr>
        <w:tc>
          <w:tcPr>
            <w:tcW w:w="1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博士层次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安家费（万）</w:t>
            </w:r>
          </w:p>
        </w:tc>
        <w:tc>
          <w:tcPr>
            <w:tcW w:w="1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购房补贴（万）</w:t>
            </w:r>
          </w:p>
        </w:tc>
        <w:tc>
          <w:tcPr>
            <w:tcW w:w="2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科研启动费参考标准（万）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紧缺专业、海外博士、全球三大排名前200名高校、业绩或背景突出博士待遇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满足两个及以上条件的高层次，或业绩特别突出的优秀青年人才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20-25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35-40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10-50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满足三个条件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文9-10、理11-12、工医13-15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满足两个条件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文7-8、理9-10、工医11-12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满足一个条件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文5-6、理7-8、工医9-10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一般博士待遇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海外经历一年以上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文5-6、理7-8、工医9-10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1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无海外经历或海外经历一年以下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文3-4、理5-6、工医7-8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17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本表说明：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引进人才取得博士毕业证和学位证，并正式报到上岗后，学校按本表提供相关待遇；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视专业(学科)及立项情况，由学校确定是否提供科研启动费。如决定提供科研启动费，其参考标准见本表；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安家费为一次性支付，住房补贴分八年支付（根据货币化分房政策，学校如出台相关政策，博士购房补助则按学校制定的货币化分房政策执行）；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夫妻双方同为博士，安家费和购房补贴合并计算，为正常值的1.5倍；科研启动费分别计算。但如夫妻双方同为985高校、国内外知名科研院所、全球三大排名前400名高校，或夫妻双方所学专业均为紧缺专业，或夫妻双方均业绩突出的，安家费和购房补贴可申请分别计算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已具有博士后经历且科研业绩突出者，可享受校聘副教授三级岗位津贴待遇三年，三年内可参评副教授；如三年后未能晋级，则回到原待遇；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本表所示“紧缺专业”为：外国语言文学（不含英语专业）、金融学、会计学、建筑学、信息与通信工程、电气工程、信息安全、护理学、人体解剖、病理生理学、社会保障、体育学、城乡规划学。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 w:hanging="3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表所示“全球三大排名前200名高校”认定标准为：以上海交通大学世界大学学术排名（ARWU）、QS世界大学排名、英国《泰晤士高等教育》杂志THE世界大学排名为依据，在两个或两个以上排名中均排列前200名即认定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2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2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（三）博士后专职科研人员享受的有关待遇</w:t>
      </w:r>
      <w:r>
        <w:rPr>
          <w:rFonts w:hint="default" w:ascii="Arial" w:hAnsi="Arial" w:eastAsia="微软雅黑" w:cs="Arial"/>
          <w:b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　　学校现有材料科学与工程、食品科学与工程、机械工程、临床医学、环境科学与工程、生物学、管理科学与工程、化学工程与技术、力学、化学、马克思主义理论等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个博士后科研流动站。面向国内外公开招聘博士后专职科研人员，欢迎广大优秀博士毕业生来校开展博士后研究工作。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0" w:right="0" w:firstLine="412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、实行年薪制，年薪</w:t>
      </w: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25-35</w:t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万元，为期三年。具体待遇由申请人与设岗学院（部）商议。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、享受学校在职非事业编制人员相同的社会保险。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、学校提供过渡性住房一套。子女教育可参照学校教职工子女，在南昌大学附属中小学和幼儿园入学入托。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、出站考核优秀者，可在当年按照工作程序录用为学校正式教师。其参加工作时间从进站之日起计算，博士后期间的科研成果可以作为将来职称评定业绩。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2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 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420" w:lineRule="atLeast"/>
        <w:ind w:left="512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南昌大学人事处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40" w:afterAutospacing="0" w:line="360" w:lineRule="atLeast"/>
        <w:ind w:left="15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0E5B6D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2019年1月31日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A66EF"/>
    <w:rsid w:val="5CBA66EF"/>
    <w:rsid w:val="5DD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2019-02-15T07:21:00Z</dcterms:created>
  <dc:creator>向青釉</dc:creator>
  <cp:lastModifiedBy>风水937306</cp:lastModifiedBy>
  <dcterms:modified xsi:type="dcterms:W3CDTF">2019-02-15T07:23:27Z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