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textAlignment w:val="auto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-6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-6"/>
          <w:sz w:val="32"/>
          <w:szCs w:val="32"/>
          <w:u w:val="none"/>
          <w:shd w:val="clear" w:fill="FFFFFF"/>
          <w:lang w:val="en-US" w:eastAsia="zh-CN"/>
        </w:rPr>
        <w:t>附件1-4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宜春市2019年国有企业引进高层次人才岗位需求表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16" w:firstLineChars="200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-6"/>
          <w:sz w:val="32"/>
          <w:szCs w:val="32"/>
          <w:u w:val="none"/>
          <w:shd w:val="clear" w:fill="FFFFFF"/>
          <w:lang w:eastAsia="zh-CN"/>
        </w:rPr>
        <w:t>宜春市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-6"/>
          <w:sz w:val="32"/>
          <w:szCs w:val="32"/>
          <w:u w:val="none"/>
          <w:shd w:val="clear" w:fill="FFFFFF"/>
          <w:lang w:val="en-US" w:eastAsia="zh-CN"/>
        </w:rPr>
        <w:t>201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-6"/>
          <w:sz w:val="32"/>
          <w:szCs w:val="32"/>
          <w:u w:val="none"/>
          <w:shd w:val="clear" w:fill="FFFFFF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-6"/>
          <w:sz w:val="32"/>
          <w:szCs w:val="32"/>
          <w:u w:val="none"/>
          <w:shd w:val="clear" w:fill="FFFFFF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-6"/>
          <w:sz w:val="32"/>
          <w:szCs w:val="32"/>
          <w:u w:val="none"/>
          <w:shd w:val="clear" w:fill="FFFFFF"/>
          <w:lang w:eastAsia="zh-CN"/>
        </w:rPr>
        <w:t>国有企业引进所需国内外全日制硕士研究生及以上</w:t>
      </w:r>
      <w:r>
        <w:rPr>
          <w:rFonts w:hint="eastAsia" w:eastAsia="仿宋_GB2312" w:cs="Times New Roman"/>
          <w:b w:val="0"/>
          <w:i w:val="0"/>
          <w:caps w:val="0"/>
          <w:color w:val="auto"/>
          <w:spacing w:val="-6"/>
          <w:sz w:val="32"/>
          <w:szCs w:val="32"/>
          <w:u w:val="none"/>
          <w:shd w:val="clear" w:fill="FFFFFF"/>
          <w:lang w:eastAsia="zh-CN"/>
        </w:rPr>
        <w:t>学历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-6"/>
          <w:sz w:val="32"/>
          <w:szCs w:val="32"/>
          <w:u w:val="none"/>
          <w:shd w:val="clear" w:fill="FFFFFF"/>
          <w:lang w:eastAsia="zh-CN"/>
        </w:rPr>
        <w:t>高层次人才，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主要采取</w:t>
      </w:r>
      <w:bookmarkStart w:id="0" w:name="qihoosnap0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引进人才与企业洽谈、双向选择达成协议、企业正式办理入职手续等程序进行。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引才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相关待遇，请与企业直接联系洽谈。报名时间自发布公告起至201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9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年12月31日。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16" w:firstLineChars="200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咨询联系方式：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3" w:firstLineChars="200"/>
        <w:textAlignment w:val="baseline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.宜春市发投集团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宜春市袁州区宜春北路311 号（原农业局办公大楼）3楼综合协调部，邮箱：17399243@qq.com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3" w:firstLineChars="200"/>
        <w:textAlignment w:val="baseline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.宜春旅游集团有限公司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-20"/>
          <w:sz w:val="32"/>
          <w:szCs w:val="32"/>
        </w:rPr>
        <w:t>宜春市十运路52号604室，邮箱：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instrText xml:space="preserve"> HYPERLINK "mailto:yclyjt3259623@163.com"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fldChar w:fldCharType="separate"/>
      </w:r>
      <w:r>
        <w:rPr>
          <w:rStyle w:val="5"/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yclyjt3259623@163.com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3" w:firstLineChars="200"/>
        <w:textAlignment w:val="baseline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3.宜春市融资担保有限责任公司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color w:val="auto"/>
          <w:spacing w:val="-2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20"/>
          <w:sz w:val="32"/>
          <w:szCs w:val="32"/>
        </w:rPr>
        <w:t>宜春市袁州区秀江东路491号欧式风情街5栋1-3屋491室</w:t>
      </w:r>
      <w:r>
        <w:rPr>
          <w:rFonts w:hint="eastAsia" w:ascii="Times New Roman" w:hAnsi="Times New Roman" w:eastAsia="仿宋_GB2312" w:cs="Times New Roman"/>
          <w:color w:val="auto"/>
          <w:spacing w:val="-20"/>
          <w:sz w:val="32"/>
          <w:szCs w:val="32"/>
          <w:lang w:val="en-US" w:eastAsia="zh-CN"/>
        </w:rPr>
        <w:t>，邮箱：ycrzdb@163.com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3" w:firstLineChars="200"/>
        <w:textAlignment w:val="baseline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.宜春市创业投资有</w:t>
      </w:r>
      <w:bookmarkStart w:id="1" w:name="_GoBack"/>
      <w:bookmarkEnd w:id="1"/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宜春经济技术开发区春风路1号（经开区管委会）11楼党群工作部办公室，邮箱：372196023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@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qq.com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19" w:firstLineChars="200"/>
        <w:outlineLvl w:val="9"/>
        <w:rPr>
          <w:rFonts w:hint="eastAsia" w:ascii="Times New Roman" w:hAnsi="Times New Roman" w:eastAsia="仿宋_GB2312" w:cs="Times New Roman"/>
          <w:b/>
          <w:bCs/>
          <w:i w:val="0"/>
          <w:caps w:val="0"/>
          <w:color w:val="auto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caps w:val="0"/>
          <w:color w:val="auto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具体引才岗位需求如下：</w:t>
      </w:r>
    </w:p>
    <w:tbl>
      <w:tblPr>
        <w:tblStyle w:val="3"/>
        <w:tblW w:w="1504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36"/>
        <w:gridCol w:w="1458"/>
        <w:gridCol w:w="840"/>
        <w:gridCol w:w="1665"/>
        <w:gridCol w:w="1860"/>
        <w:gridCol w:w="5010"/>
        <w:gridCol w:w="16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Header/>
        </w:trPr>
        <w:tc>
          <w:tcPr>
            <w:tcW w:w="2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需求计划人数</w:t>
            </w:r>
          </w:p>
        </w:tc>
        <w:tc>
          <w:tcPr>
            <w:tcW w:w="8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需求条件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联系人及电话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</w:trPr>
        <w:tc>
          <w:tcPr>
            <w:tcW w:w="2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专业方向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学历、职称要求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1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宜春发展投资集团有限公司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项目投资总监岗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财会、金融类专业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全日制硕士研究生及以上学历或相关专业副高级以上职称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1、年龄40周岁以下；2、证券、基金从业资格证书；3、具有五年以上大型国企、上市公司或专业投资机构的项目投资管理工作经验。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18000757035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宜春发展投资集团有限公司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人力资源总监岗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工商管理、行政管理、人力资源类专业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全日制硕士研究生及以上学历或一级人力资源师资格证书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1、年龄40周岁以下；2、具有5年以上大型国有企业或上市公司HR管理工作经验，有较强的团队领导能力，团队协调能力；3、具有较强的统筹分析能力，熟练掌握人力资源五大模块知识，熟悉企业相关法律法规。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18000757035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宜春发展投资集团有限公司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财务经理岗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金融、财会、投资类专业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全日制硕士研究生及以上学历或相关专业副高级以上职称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年龄40周岁以下；2、具有全面的财务专业知识、账务处理及财务管理经验；从事大型企业或股份公司、上市公司财务金融管理、财务管理、或在证券从业资格会计师事务所从事审计8年以上，3年以上同职位工作经历；3、熟悉财务分析、报表合并、会计核算、税务筹划等模板，有10人以上团队管理经验；4、精通国内会计准则及相关的财务、税务、审计法规、政策；5、具备良好的沟通能力，善于处理流程性事务，有良好的独立工作能力，有较强的财务税务筹划、分析、核算能力及技巧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18000757035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宜春发展投资集团有限公司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投融资经理岗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财会、经济、金融类专业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全日制硕士研究生及以上学历或相关专业副高级以上职称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年龄40周岁以下；2、财会、经济、金融类从业资格证书；3、熟悉项目融资、企业债券、融资策划、融资管理工作，具有银行、证券或其他金融机构从事投融资管3年以上工作经验；4、具有良好的沟通及团队合作能力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18000757035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宜春发展投资集团有限公司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选矿工程师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选矿、矿物加工类专业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全日制硕士研究生及以上学历或相关专业副高级以上职称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年龄40周岁以下；2、具有三年以上相关专业工作经验；3、熟练掌握选矿专业知识，对接矿山选矿工艺，进行小试、中试及设备选型，熟练应用常用办公软件；4、能出差，诚实守信，沟通、执行能力强，有团队精神、上进心，积极主动，工作负责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18000757035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宜春发展投资集团有限公司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全日制研究生以上学历，通过国家司法考试A证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年龄35岁以下，具有2年以上律师事务所从业经历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18000757035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2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宜春旅游集团有限公司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投融资部副部长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财经金融类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有投融资3-5年工作经验。能拟定公司融资方案并组织实施，募集、运营旅游文化产业基金，制定公司中长期投资计划。2、至少在投融资工作岗位担任管理人员1年以上。3、有3-5个由个人独立完成的大额融资成功工作案例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罗世刚13576508364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2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项目策划部副部长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旅游项目策划类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有旅游项目策划3-5年工作经验。能制定公司品牌推广营销策划，能科学地对投资项目进行市场预判、风险评估。2、至少在旅游项目策划工作岗位担任管理人员1年以上。3、有3-5个由个人独立完成具有影响力的旅游策划案，收购、并购、控股旅游资源整合规划案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罗世刚13576508364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宜春市融资担保有限责任公司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担保事业部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金融类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1.年龄35周岁以下;2.具备金融类从业资格证书;3.具有全面的金融专业知识,有相关金融机构从业经验者优先。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何文娟13517051298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宜春市创业投资有限公司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融资部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经济、金融、会计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5年以上从业经验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陆为知15779500606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项目发展部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经济、金融、会计、管理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5年以上从业经验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陆为知15779500606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sectPr>
      <w:pgSz w:w="16838" w:h="11906" w:orient="landscape"/>
      <w:pgMar w:top="890" w:right="890" w:bottom="890" w:left="890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40138"/>
    <w:rsid w:val="137174A8"/>
    <w:rsid w:val="1835278C"/>
    <w:rsid w:val="24A34D82"/>
    <w:rsid w:val="331C4A2F"/>
    <w:rsid w:val="513E1C1D"/>
    <w:rsid w:val="66437CF7"/>
    <w:rsid w:val="7C34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2019-07-28T08:51:00Z</dcterms:created>
  <dc:creator>一维</dc:creator>
  <cp:lastModifiedBy>一维</cp:lastModifiedBy>
  <dcterms:modified xsi:type="dcterms:W3CDTF">2019-07-29T13:59:37Z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