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34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5"/>
        <w:gridCol w:w="1227"/>
        <w:gridCol w:w="1173"/>
        <w:gridCol w:w="737"/>
        <w:gridCol w:w="1431"/>
        <w:gridCol w:w="1568"/>
        <w:gridCol w:w="3096"/>
        <w:gridCol w:w="32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34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 xml:space="preserve">附件1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eastAsia="zh-CN" w:bidi="ar"/>
              </w:rPr>
              <w:t>《南昌市东湖区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val="en-US" w:eastAsia="zh-CN" w:bidi="ar"/>
              </w:rPr>
              <w:t>2020年度公开选调公务员职位表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eastAsia="zh-CN" w:bidi="ar"/>
              </w:rPr>
              <w:t>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职位代码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职位名称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选调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93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最低学历条件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其他条件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</w:trPr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中共南昌市东湖区纪委区监委机关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DH2020001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一级科员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法律类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限中共党员，35周岁以下（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硕士研究生学历年龄可放宽至40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以下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）。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取得法律职业资格证书A证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具有纪检或检察院工作经验。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</w:trPr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中共南昌市东湖区纪委区监委派驻纪检监察组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DH2020002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一级科员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法律类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限中共党员，30周岁以下。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经常加班，长期在一线办案。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</w:trPr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中共南昌市东湖区纪委区监委派驻纪检监察组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DH202000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一级科员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会计审计类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限中共党员，30周岁以下。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经常加班，长期在一线办案。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</w:trPr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中共南昌市东湖区委办公室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DH202000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一级科员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专业不限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限中共党员，35周岁以下。     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有较强的文字功底 ，需参与24小时轮流值班。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</w:trPr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中共南昌市东湖区委组织部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DH202000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一级科员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专业不限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限中共党员，30周岁以下。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具有干部人事、基层党建、人才工作经验。主要从事文字材料工作，需经常加晚班。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</w:trPr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南昌市东湖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区政府办公室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DH202000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一级科员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专业不限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限中共党员，30周岁以下。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政策理论水平高，调查研究能力强，文字功底扎实，岗位工作强度大，需经常加班熬夜。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</w:trPr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南昌市东湖区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司法局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DH202000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一级科员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法律类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35周岁以下。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取得法律职业资格证书A证，经常加班加点，需吃苦耐劳。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</w:trPr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南昌市东湖区卫生健康委员会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DH202000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一级科员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预防医学类、临床医学类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35周岁以下（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全日制硕士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研究生学历年龄可放宽至40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以下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）。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bookmarkStart w:id="0" w:name="_GoBack"/>
            <w:bookmarkEnd w:id="0"/>
          </w:p>
        </w:tc>
      </w:tr>
    </w:tbl>
    <w:p>
      <w:pPr>
        <w:widowControl/>
        <w:ind w:left="560" w:hanging="560" w:hangingChars="200"/>
        <w:jc w:val="left"/>
        <w:textAlignment w:val="center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注：①30周岁以下指1990年11月1日以后出生；②35周岁以下指1985年11月1日以后出生；③40周岁以下指1980年11月1日以后出生；④具体职位要求的学历专业分类参照《江西省2020年度考试录用公务员专业条件设置指导目录》执行。</w:t>
      </w:r>
    </w:p>
    <w:sectPr>
      <w:pgSz w:w="16838" w:h="11906" w:orient="landscape"/>
      <w:pgMar w:top="283" w:right="1440" w:bottom="28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9426C"/>
    <w:rsid w:val="03D512BE"/>
    <w:rsid w:val="0FB073FF"/>
    <w:rsid w:val="1A19426C"/>
    <w:rsid w:val="314A442C"/>
    <w:rsid w:val="36611ED5"/>
    <w:rsid w:val="47976903"/>
    <w:rsid w:val="718A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/>
      <w:kern w:val="0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2020-11-01T09:23:00Z</dcterms:created>
  <dc:creator>Fan</dc:creator>
  <cp:lastModifiedBy>Fan</cp:lastModifiedBy>
  <cp:lastPrinted>2020-11-02T03:12:00Z</cp:lastPrinted>
  <dcterms:modified xsi:type="dcterms:W3CDTF">2020-11-02T07:01:52Z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